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98E2E" w14:textId="77777777" w:rsidR="003619A9" w:rsidRPr="00980469" w:rsidRDefault="003619A9" w:rsidP="003619A9">
      <w:pPr>
        <w:jc w:val="right"/>
        <w:rPr>
          <w:rFonts w:ascii="Arial" w:hAnsi="Arial" w:cs="Arial"/>
          <w:b/>
        </w:rPr>
      </w:pPr>
    </w:p>
    <w:p w14:paraId="0E402799" w14:textId="4E718D73" w:rsidR="003619A9" w:rsidRDefault="003619A9" w:rsidP="003619A9">
      <w:pPr>
        <w:ind w:firstLine="720"/>
        <w:jc w:val="both"/>
        <w:rPr>
          <w:rFonts w:ascii="Arial" w:hAnsi="Arial" w:cs="Arial"/>
        </w:rPr>
      </w:pPr>
      <w:r w:rsidRPr="00980469">
        <w:rPr>
          <w:rFonts w:ascii="Arial" w:hAnsi="Arial" w:cs="Arial"/>
        </w:rPr>
        <w:t xml:space="preserve">Temeljem članka 44. Statuta Grada Čakovca (Sl. gl. Grada Čakovca 1/21 i 2/22), Gradonačelnica Grada Čakovca je </w:t>
      </w:r>
      <w:r w:rsidR="007B5B4D">
        <w:rPr>
          <w:rFonts w:ascii="Arial" w:hAnsi="Arial" w:cs="Arial"/>
        </w:rPr>
        <w:t>26. travnja 2023.</w:t>
      </w:r>
      <w:r w:rsidRPr="00980469">
        <w:rPr>
          <w:rFonts w:ascii="Arial" w:hAnsi="Arial" w:cs="Arial"/>
        </w:rPr>
        <w:t>, donijela sljedeći</w:t>
      </w:r>
    </w:p>
    <w:p w14:paraId="4E3BC47D" w14:textId="77777777" w:rsidR="003619A9" w:rsidRPr="00980469" w:rsidRDefault="003619A9" w:rsidP="003619A9">
      <w:pPr>
        <w:ind w:firstLine="720"/>
        <w:jc w:val="both"/>
        <w:rPr>
          <w:rFonts w:ascii="Arial" w:hAnsi="Arial" w:cs="Arial"/>
        </w:rPr>
      </w:pPr>
    </w:p>
    <w:p w14:paraId="65EDDA2E" w14:textId="483D4D23" w:rsidR="003619A9" w:rsidRDefault="003619A9" w:rsidP="003619A9">
      <w:pPr>
        <w:rPr>
          <w:rFonts w:ascii="Arial" w:hAnsi="Arial" w:cs="Arial"/>
        </w:rPr>
      </w:pPr>
    </w:p>
    <w:p w14:paraId="72C523AF" w14:textId="77777777" w:rsidR="00D551A5" w:rsidRPr="00980469" w:rsidRDefault="00D551A5" w:rsidP="003619A9">
      <w:pPr>
        <w:rPr>
          <w:rFonts w:ascii="Arial" w:hAnsi="Arial" w:cs="Arial"/>
        </w:rPr>
      </w:pPr>
    </w:p>
    <w:p w14:paraId="70D810B1" w14:textId="77777777" w:rsidR="003619A9" w:rsidRPr="008E26FE" w:rsidRDefault="003619A9" w:rsidP="003619A9">
      <w:pPr>
        <w:pStyle w:val="Naslov2"/>
        <w:rPr>
          <w:rFonts w:ascii="Arial" w:hAnsi="Arial" w:cs="Arial"/>
          <w:sz w:val="28"/>
          <w:szCs w:val="28"/>
          <w:lang w:val="hr-HR"/>
        </w:rPr>
      </w:pPr>
      <w:r w:rsidRPr="008E26FE">
        <w:rPr>
          <w:rFonts w:ascii="Arial" w:hAnsi="Arial" w:cs="Arial"/>
          <w:sz w:val="28"/>
          <w:szCs w:val="28"/>
          <w:lang w:val="hr-HR"/>
        </w:rPr>
        <w:t>Z A K L J U Č A K</w:t>
      </w:r>
    </w:p>
    <w:p w14:paraId="2C054B6A" w14:textId="77777777" w:rsidR="003619A9" w:rsidRPr="008E26FE" w:rsidRDefault="003619A9" w:rsidP="003619A9">
      <w:pPr>
        <w:rPr>
          <w:sz w:val="28"/>
          <w:szCs w:val="28"/>
        </w:rPr>
      </w:pPr>
    </w:p>
    <w:p w14:paraId="622AF7C0" w14:textId="77777777" w:rsidR="003619A9" w:rsidRDefault="003619A9" w:rsidP="003619A9">
      <w:pPr>
        <w:rPr>
          <w:rFonts w:ascii="Arial" w:hAnsi="Arial" w:cs="Arial"/>
        </w:rPr>
      </w:pPr>
    </w:p>
    <w:p w14:paraId="64E6D26C" w14:textId="77777777" w:rsidR="007B5B4D" w:rsidRPr="00980469" w:rsidRDefault="007B5B4D" w:rsidP="003619A9">
      <w:pPr>
        <w:rPr>
          <w:rFonts w:ascii="Arial" w:hAnsi="Arial" w:cs="Arial"/>
        </w:rPr>
      </w:pPr>
    </w:p>
    <w:p w14:paraId="256F5D37" w14:textId="77777777" w:rsidR="003619A9" w:rsidRDefault="003619A9" w:rsidP="003619A9">
      <w:pPr>
        <w:jc w:val="center"/>
        <w:rPr>
          <w:rFonts w:ascii="Arial" w:hAnsi="Arial" w:cs="Arial"/>
          <w:b/>
        </w:rPr>
      </w:pPr>
      <w:r w:rsidRPr="00980469">
        <w:rPr>
          <w:rFonts w:ascii="Arial" w:hAnsi="Arial" w:cs="Arial"/>
          <w:b/>
        </w:rPr>
        <w:t>I.</w:t>
      </w:r>
    </w:p>
    <w:p w14:paraId="32FBD78B" w14:textId="77777777" w:rsidR="007B5B4D" w:rsidRDefault="007B5B4D" w:rsidP="003619A9">
      <w:pPr>
        <w:jc w:val="center"/>
        <w:rPr>
          <w:rFonts w:ascii="Arial" w:hAnsi="Arial" w:cs="Arial"/>
          <w:b/>
        </w:rPr>
      </w:pPr>
    </w:p>
    <w:p w14:paraId="542ADF37" w14:textId="77777777" w:rsidR="007B5B4D" w:rsidRPr="00980469" w:rsidRDefault="007B5B4D" w:rsidP="003619A9">
      <w:pPr>
        <w:jc w:val="center"/>
        <w:rPr>
          <w:rFonts w:ascii="Arial" w:hAnsi="Arial" w:cs="Arial"/>
          <w:b/>
        </w:rPr>
      </w:pPr>
    </w:p>
    <w:p w14:paraId="3C57C000" w14:textId="77777777" w:rsidR="003619A9" w:rsidRPr="00980469" w:rsidRDefault="003619A9" w:rsidP="003619A9">
      <w:pPr>
        <w:rPr>
          <w:rFonts w:ascii="Arial" w:hAnsi="Arial" w:cs="Arial"/>
          <w:b/>
        </w:rPr>
      </w:pPr>
    </w:p>
    <w:p w14:paraId="0D6DA29C" w14:textId="19D96192" w:rsidR="003619A9" w:rsidRPr="00C97C0D" w:rsidRDefault="003619A9" w:rsidP="00C97C0D">
      <w:pPr>
        <w:pStyle w:val="Tijeloteksta2"/>
        <w:spacing w:after="0" w:line="240" w:lineRule="auto"/>
        <w:jc w:val="both"/>
        <w:rPr>
          <w:rFonts w:ascii="Arial" w:hAnsi="Arial" w:cs="Arial"/>
        </w:rPr>
      </w:pPr>
      <w:r w:rsidRPr="00980469">
        <w:rPr>
          <w:rFonts w:ascii="Arial" w:hAnsi="Arial" w:cs="Arial"/>
        </w:rPr>
        <w:tab/>
      </w:r>
      <w:r w:rsidRPr="00C97C0D">
        <w:rPr>
          <w:rFonts w:ascii="Arial" w:hAnsi="Arial" w:cs="Arial"/>
        </w:rPr>
        <w:t>Prijedlog Odluke o</w:t>
      </w:r>
      <w:r w:rsidR="00324CBE" w:rsidRPr="00C97C0D">
        <w:rPr>
          <w:rFonts w:ascii="Arial" w:hAnsi="Arial" w:cs="Arial"/>
        </w:rPr>
        <w:t xml:space="preserve"> </w:t>
      </w:r>
      <w:r w:rsidR="0074330F" w:rsidRPr="00C97C0D">
        <w:rPr>
          <w:rFonts w:ascii="Arial" w:hAnsi="Arial" w:cs="Arial"/>
        </w:rPr>
        <w:t xml:space="preserve"> </w:t>
      </w:r>
      <w:r w:rsidR="00324CBE" w:rsidRPr="00C97C0D">
        <w:rPr>
          <w:rFonts w:ascii="Arial" w:hAnsi="Arial" w:cs="Arial"/>
        </w:rPr>
        <w:t xml:space="preserve">usvajanju teksta nacrta </w:t>
      </w:r>
      <w:r w:rsidR="00324CBE" w:rsidRPr="00C97C0D">
        <w:rPr>
          <w:rFonts w:ascii="Arial" w:hAnsi="Arial" w:cs="Arial"/>
          <w:color w:val="000000"/>
        </w:rPr>
        <w:t>Aneksa I. Ugovora o upravljanju sportsko – rekreativnim objektima od dana 16.05.2016. godine, Klase: 940</w:t>
      </w:r>
      <w:r w:rsidR="00C97C0D" w:rsidRPr="00C97C0D">
        <w:rPr>
          <w:rFonts w:ascii="Arial" w:hAnsi="Arial" w:cs="Arial"/>
          <w:color w:val="000000"/>
        </w:rPr>
        <w:t xml:space="preserve">-01/15-01/29, </w:t>
      </w:r>
      <w:proofErr w:type="spellStart"/>
      <w:r w:rsidR="00C97C0D" w:rsidRPr="00C97C0D">
        <w:rPr>
          <w:rFonts w:ascii="Arial" w:hAnsi="Arial" w:cs="Arial"/>
          <w:color w:val="000000"/>
        </w:rPr>
        <w:t>Urbroj</w:t>
      </w:r>
      <w:proofErr w:type="spellEnd"/>
      <w:r w:rsidR="00C97C0D" w:rsidRPr="00C97C0D">
        <w:rPr>
          <w:rFonts w:ascii="Arial" w:hAnsi="Arial" w:cs="Arial"/>
          <w:color w:val="000000"/>
        </w:rPr>
        <w:t xml:space="preserve">: 2109/2-05-03-16-19, </w:t>
      </w:r>
      <w:r w:rsidR="00324CBE" w:rsidRPr="00C97C0D">
        <w:rPr>
          <w:rFonts w:ascii="Arial" w:hAnsi="Arial" w:cs="Arial"/>
          <w:color w:val="000000"/>
        </w:rPr>
        <w:t>sklopljen</w:t>
      </w:r>
      <w:r w:rsidR="00CF3832">
        <w:rPr>
          <w:rFonts w:ascii="Arial" w:hAnsi="Arial" w:cs="Arial"/>
          <w:color w:val="000000"/>
        </w:rPr>
        <w:t>og</w:t>
      </w:r>
      <w:r w:rsidR="00324CBE" w:rsidRPr="00C97C0D">
        <w:rPr>
          <w:rFonts w:ascii="Arial" w:hAnsi="Arial" w:cs="Arial"/>
          <w:color w:val="000000"/>
        </w:rPr>
        <w:t xml:space="preserve"> temeljem </w:t>
      </w:r>
      <w:r w:rsidR="00C97C0D" w:rsidRPr="00C97C0D">
        <w:rPr>
          <w:rFonts w:ascii="Arial" w:hAnsi="Arial" w:cs="Arial"/>
          <w:color w:val="000000"/>
        </w:rPr>
        <w:t>O</w:t>
      </w:r>
      <w:r w:rsidR="00324CBE" w:rsidRPr="00C97C0D">
        <w:rPr>
          <w:rFonts w:ascii="Arial" w:hAnsi="Arial" w:cs="Arial"/>
          <w:color w:val="000000"/>
        </w:rPr>
        <w:t xml:space="preserve">dluke Gradskog vijeća Grada Čakovca, Klasa: 021-05/16-01/100, </w:t>
      </w:r>
      <w:proofErr w:type="spellStart"/>
      <w:r w:rsidR="00324CBE" w:rsidRPr="00C97C0D">
        <w:rPr>
          <w:rFonts w:ascii="Arial" w:hAnsi="Arial" w:cs="Arial"/>
          <w:color w:val="000000"/>
        </w:rPr>
        <w:t>Urbroj</w:t>
      </w:r>
      <w:proofErr w:type="spellEnd"/>
      <w:r w:rsidR="00324CBE" w:rsidRPr="00C97C0D">
        <w:rPr>
          <w:rFonts w:ascii="Arial" w:hAnsi="Arial" w:cs="Arial"/>
          <w:color w:val="000000"/>
        </w:rPr>
        <w:t>: 2109/2-02-16-07 od 12. svibnja 2016.</w:t>
      </w:r>
      <w:r w:rsidR="008E26FE" w:rsidRPr="00C97C0D">
        <w:rPr>
          <w:rFonts w:ascii="Arial" w:hAnsi="Arial" w:cs="Arial"/>
        </w:rPr>
        <w:t>,</w:t>
      </w:r>
      <w:r w:rsidRPr="00C97C0D">
        <w:rPr>
          <w:rFonts w:ascii="Arial" w:hAnsi="Arial" w:cs="Arial"/>
        </w:rPr>
        <w:t xml:space="preserve"> upućuje se Gradskom vijeću Grada Čakovca na donošenje.</w:t>
      </w:r>
    </w:p>
    <w:p w14:paraId="4203EFA5" w14:textId="77777777" w:rsidR="003619A9" w:rsidRPr="00980469" w:rsidRDefault="003619A9" w:rsidP="003619A9">
      <w:pPr>
        <w:jc w:val="both"/>
        <w:rPr>
          <w:rFonts w:ascii="Arial" w:hAnsi="Arial" w:cs="Arial"/>
        </w:rPr>
      </w:pPr>
    </w:p>
    <w:p w14:paraId="2C0D76E4" w14:textId="77777777" w:rsidR="003619A9" w:rsidRDefault="003619A9" w:rsidP="003619A9">
      <w:pPr>
        <w:jc w:val="both"/>
        <w:rPr>
          <w:rFonts w:ascii="Arial" w:hAnsi="Arial" w:cs="Arial"/>
        </w:rPr>
      </w:pPr>
    </w:p>
    <w:p w14:paraId="534468B4" w14:textId="77777777" w:rsidR="007B5B4D" w:rsidRDefault="007B5B4D" w:rsidP="003619A9">
      <w:pPr>
        <w:jc w:val="both"/>
        <w:rPr>
          <w:rFonts w:ascii="Arial" w:hAnsi="Arial" w:cs="Arial"/>
        </w:rPr>
      </w:pPr>
    </w:p>
    <w:p w14:paraId="5EE38F7F" w14:textId="77777777" w:rsidR="007B5B4D" w:rsidRPr="00980469" w:rsidRDefault="007B5B4D" w:rsidP="003619A9">
      <w:pPr>
        <w:jc w:val="both"/>
        <w:rPr>
          <w:rFonts w:ascii="Arial" w:hAnsi="Arial" w:cs="Arial"/>
        </w:rPr>
      </w:pPr>
    </w:p>
    <w:p w14:paraId="1B96DC87" w14:textId="77777777" w:rsidR="003619A9" w:rsidRDefault="003619A9" w:rsidP="003619A9">
      <w:pPr>
        <w:jc w:val="center"/>
        <w:rPr>
          <w:rFonts w:ascii="Arial" w:hAnsi="Arial" w:cs="Arial"/>
          <w:b/>
          <w:color w:val="000000"/>
        </w:rPr>
      </w:pPr>
      <w:r w:rsidRPr="00980469">
        <w:rPr>
          <w:rFonts w:ascii="Arial" w:hAnsi="Arial" w:cs="Arial"/>
          <w:b/>
          <w:color w:val="000000"/>
        </w:rPr>
        <w:t>II.</w:t>
      </w:r>
    </w:p>
    <w:p w14:paraId="32CD98F8" w14:textId="77777777" w:rsidR="007B5B4D" w:rsidRDefault="007B5B4D" w:rsidP="003619A9">
      <w:pPr>
        <w:jc w:val="center"/>
        <w:rPr>
          <w:rFonts w:ascii="Arial" w:hAnsi="Arial" w:cs="Arial"/>
          <w:b/>
          <w:color w:val="000000"/>
        </w:rPr>
      </w:pPr>
    </w:p>
    <w:p w14:paraId="7E5DC6E3" w14:textId="77777777" w:rsidR="007B5B4D" w:rsidRPr="00980469" w:rsidRDefault="007B5B4D" w:rsidP="003619A9">
      <w:pPr>
        <w:jc w:val="center"/>
        <w:rPr>
          <w:rFonts w:ascii="Arial" w:hAnsi="Arial" w:cs="Arial"/>
          <w:b/>
          <w:color w:val="000000"/>
        </w:rPr>
      </w:pPr>
    </w:p>
    <w:p w14:paraId="0596D667" w14:textId="77777777" w:rsidR="003619A9" w:rsidRPr="00980469" w:rsidRDefault="003619A9" w:rsidP="003619A9">
      <w:pPr>
        <w:pStyle w:val="Tijeloteksta"/>
        <w:jc w:val="left"/>
        <w:rPr>
          <w:sz w:val="24"/>
          <w:szCs w:val="24"/>
        </w:rPr>
      </w:pPr>
    </w:p>
    <w:p w14:paraId="06ABD91B" w14:textId="77777777" w:rsidR="003619A9" w:rsidRPr="00980469" w:rsidRDefault="003619A9" w:rsidP="003619A9">
      <w:pPr>
        <w:jc w:val="both"/>
        <w:rPr>
          <w:rFonts w:ascii="Arial" w:hAnsi="Arial" w:cs="Arial"/>
        </w:rPr>
      </w:pPr>
      <w:r w:rsidRPr="00980469">
        <w:rPr>
          <w:rFonts w:ascii="Arial" w:hAnsi="Arial" w:cs="Arial"/>
        </w:rPr>
        <w:tab/>
        <w:t>Ovaj Zaključak stupa na snagu danom donošenja.</w:t>
      </w:r>
    </w:p>
    <w:p w14:paraId="09B49051" w14:textId="53699EAA" w:rsidR="003619A9" w:rsidRDefault="003619A9" w:rsidP="003619A9">
      <w:pPr>
        <w:jc w:val="both"/>
        <w:rPr>
          <w:rFonts w:ascii="Arial" w:hAnsi="Arial" w:cs="Arial"/>
        </w:rPr>
      </w:pPr>
    </w:p>
    <w:p w14:paraId="15F8CF67" w14:textId="77777777" w:rsidR="0074330F" w:rsidRDefault="0074330F" w:rsidP="003619A9">
      <w:pPr>
        <w:jc w:val="both"/>
        <w:rPr>
          <w:rFonts w:ascii="Arial" w:hAnsi="Arial" w:cs="Arial"/>
        </w:rPr>
      </w:pPr>
    </w:p>
    <w:p w14:paraId="23A9CFF9" w14:textId="77777777" w:rsidR="007B5B4D" w:rsidRPr="00980469" w:rsidRDefault="007B5B4D" w:rsidP="003619A9">
      <w:pPr>
        <w:jc w:val="both"/>
        <w:rPr>
          <w:rFonts w:ascii="Arial" w:hAnsi="Arial" w:cs="Arial"/>
        </w:rPr>
      </w:pPr>
    </w:p>
    <w:p w14:paraId="6F112D0B" w14:textId="4EF00B68" w:rsidR="003619A9" w:rsidRPr="00980469" w:rsidRDefault="003619A9" w:rsidP="003619A9">
      <w:pPr>
        <w:jc w:val="both"/>
        <w:rPr>
          <w:rFonts w:ascii="Arial" w:hAnsi="Arial" w:cs="Arial"/>
        </w:rPr>
      </w:pPr>
      <w:r w:rsidRPr="00980469">
        <w:rPr>
          <w:rFonts w:ascii="Arial" w:hAnsi="Arial" w:cs="Arial"/>
        </w:rPr>
        <w:t>KLASA: 024-04/2</w:t>
      </w:r>
      <w:r w:rsidR="007B5B4D">
        <w:rPr>
          <w:rFonts w:ascii="Arial" w:hAnsi="Arial" w:cs="Arial"/>
        </w:rPr>
        <w:t>3</w:t>
      </w:r>
      <w:r w:rsidRPr="00980469">
        <w:rPr>
          <w:rFonts w:ascii="Arial" w:hAnsi="Arial" w:cs="Arial"/>
        </w:rPr>
        <w:t>-01/</w:t>
      </w:r>
      <w:r w:rsidR="00324CBE">
        <w:rPr>
          <w:rFonts w:ascii="Arial" w:hAnsi="Arial" w:cs="Arial"/>
        </w:rPr>
        <w:t>30</w:t>
      </w:r>
    </w:p>
    <w:p w14:paraId="00F9F2FD" w14:textId="1A576985" w:rsidR="003619A9" w:rsidRPr="00980469" w:rsidRDefault="003619A9" w:rsidP="003619A9">
      <w:pPr>
        <w:jc w:val="both"/>
        <w:rPr>
          <w:rFonts w:ascii="Arial" w:hAnsi="Arial" w:cs="Arial"/>
        </w:rPr>
      </w:pPr>
      <w:r w:rsidRPr="00980469">
        <w:rPr>
          <w:rFonts w:ascii="Arial" w:hAnsi="Arial" w:cs="Arial"/>
        </w:rPr>
        <w:t>URBROJ: 2109-2-</w:t>
      </w:r>
      <w:r w:rsidR="0074330F">
        <w:rPr>
          <w:rFonts w:ascii="Arial" w:hAnsi="Arial" w:cs="Arial"/>
        </w:rPr>
        <w:t>01-</w:t>
      </w:r>
      <w:r w:rsidRPr="00980469">
        <w:rPr>
          <w:rFonts w:ascii="Arial" w:hAnsi="Arial" w:cs="Arial"/>
        </w:rPr>
        <w:t>2</w:t>
      </w:r>
      <w:r w:rsidR="007B5B4D">
        <w:rPr>
          <w:rFonts w:ascii="Arial" w:hAnsi="Arial" w:cs="Arial"/>
        </w:rPr>
        <w:t>3</w:t>
      </w:r>
      <w:r w:rsidRPr="00980469">
        <w:rPr>
          <w:rFonts w:ascii="Arial" w:hAnsi="Arial" w:cs="Arial"/>
        </w:rPr>
        <w:t>-</w:t>
      </w:r>
      <w:r w:rsidR="00C97C0D">
        <w:rPr>
          <w:rFonts w:ascii="Arial" w:hAnsi="Arial" w:cs="Arial"/>
        </w:rPr>
        <w:t>0</w:t>
      </w:r>
      <w:r w:rsidR="007B5B4D">
        <w:rPr>
          <w:rFonts w:ascii="Arial" w:hAnsi="Arial" w:cs="Arial"/>
        </w:rPr>
        <w:t>4</w:t>
      </w:r>
    </w:p>
    <w:p w14:paraId="0FEB8E48" w14:textId="14968429" w:rsidR="003619A9" w:rsidRDefault="003619A9" w:rsidP="003619A9">
      <w:pPr>
        <w:jc w:val="both"/>
        <w:rPr>
          <w:rFonts w:ascii="Arial" w:hAnsi="Arial" w:cs="Arial"/>
        </w:rPr>
      </w:pPr>
      <w:r w:rsidRPr="00980469">
        <w:rPr>
          <w:rFonts w:ascii="Arial" w:hAnsi="Arial" w:cs="Arial"/>
        </w:rPr>
        <w:t xml:space="preserve">Čakovec, </w:t>
      </w:r>
      <w:r w:rsidR="007B5B4D">
        <w:rPr>
          <w:rFonts w:ascii="Arial" w:hAnsi="Arial" w:cs="Arial"/>
        </w:rPr>
        <w:t>26. travnja</w:t>
      </w:r>
      <w:r w:rsidRPr="00980469">
        <w:rPr>
          <w:rFonts w:ascii="Arial" w:hAnsi="Arial" w:cs="Arial"/>
        </w:rPr>
        <w:t xml:space="preserve"> 202</w:t>
      </w:r>
      <w:r w:rsidR="007B5B4D">
        <w:rPr>
          <w:rFonts w:ascii="Arial" w:hAnsi="Arial" w:cs="Arial"/>
        </w:rPr>
        <w:t>3</w:t>
      </w:r>
      <w:r w:rsidRPr="00980469">
        <w:rPr>
          <w:rFonts w:ascii="Arial" w:hAnsi="Arial" w:cs="Arial"/>
        </w:rPr>
        <w:t>.</w:t>
      </w:r>
    </w:p>
    <w:p w14:paraId="5ABE26BD" w14:textId="05396EA0" w:rsidR="003619A9" w:rsidRDefault="003619A9" w:rsidP="003619A9">
      <w:pPr>
        <w:jc w:val="both"/>
        <w:rPr>
          <w:rFonts w:ascii="Arial" w:hAnsi="Arial" w:cs="Arial"/>
        </w:rPr>
      </w:pPr>
    </w:p>
    <w:p w14:paraId="399DAD5B" w14:textId="77777777" w:rsidR="007B5B4D" w:rsidRDefault="007B5B4D" w:rsidP="003619A9">
      <w:pPr>
        <w:jc w:val="both"/>
        <w:rPr>
          <w:rFonts w:ascii="Arial" w:hAnsi="Arial" w:cs="Arial"/>
        </w:rPr>
      </w:pPr>
    </w:p>
    <w:p w14:paraId="1B406448" w14:textId="77777777" w:rsidR="007B5B4D" w:rsidRDefault="007B5B4D" w:rsidP="003619A9">
      <w:pPr>
        <w:jc w:val="both"/>
        <w:rPr>
          <w:rFonts w:ascii="Arial" w:hAnsi="Arial" w:cs="Arial"/>
        </w:rPr>
      </w:pPr>
    </w:p>
    <w:p w14:paraId="7AE3026B" w14:textId="77777777" w:rsidR="007B5B4D" w:rsidRDefault="007B5B4D" w:rsidP="003619A9">
      <w:pPr>
        <w:jc w:val="both"/>
        <w:rPr>
          <w:rFonts w:ascii="Arial" w:hAnsi="Arial" w:cs="Arial"/>
        </w:rPr>
      </w:pPr>
    </w:p>
    <w:p w14:paraId="07559931" w14:textId="77777777" w:rsidR="0074330F" w:rsidRPr="00980469" w:rsidRDefault="0074330F" w:rsidP="003619A9">
      <w:pPr>
        <w:jc w:val="both"/>
        <w:rPr>
          <w:rFonts w:ascii="Arial" w:hAnsi="Arial" w:cs="Arial"/>
        </w:rPr>
      </w:pPr>
    </w:p>
    <w:p w14:paraId="4BE10A0C" w14:textId="5C50E30E" w:rsidR="003619A9" w:rsidRPr="00980469" w:rsidRDefault="003619A9" w:rsidP="003619A9">
      <w:pPr>
        <w:jc w:val="both"/>
        <w:rPr>
          <w:rFonts w:ascii="Arial" w:hAnsi="Arial" w:cs="Arial"/>
          <w:b/>
        </w:rPr>
      </w:pPr>
      <w:r w:rsidRPr="00980469">
        <w:rPr>
          <w:rFonts w:ascii="Arial" w:hAnsi="Arial" w:cs="Arial"/>
          <w:b/>
        </w:rPr>
        <w:t xml:space="preserve"> </w:t>
      </w:r>
      <w:r w:rsidRPr="00980469">
        <w:rPr>
          <w:rFonts w:ascii="Arial" w:hAnsi="Arial" w:cs="Arial"/>
          <w:b/>
        </w:rPr>
        <w:tab/>
      </w:r>
      <w:r w:rsidRPr="00980469">
        <w:rPr>
          <w:rFonts w:ascii="Arial" w:hAnsi="Arial" w:cs="Arial"/>
          <w:b/>
        </w:rPr>
        <w:tab/>
      </w:r>
      <w:r w:rsidRPr="00980469">
        <w:rPr>
          <w:rFonts w:ascii="Arial" w:hAnsi="Arial" w:cs="Arial"/>
          <w:b/>
        </w:rPr>
        <w:tab/>
      </w:r>
      <w:r w:rsidRPr="00980469">
        <w:rPr>
          <w:rFonts w:ascii="Arial" w:hAnsi="Arial" w:cs="Arial"/>
          <w:b/>
        </w:rPr>
        <w:tab/>
      </w:r>
      <w:r w:rsidRPr="00980469">
        <w:rPr>
          <w:rFonts w:ascii="Arial" w:hAnsi="Arial" w:cs="Arial"/>
          <w:b/>
        </w:rPr>
        <w:tab/>
      </w:r>
      <w:r w:rsidR="007B5B4D">
        <w:rPr>
          <w:rFonts w:ascii="Arial" w:hAnsi="Arial" w:cs="Arial"/>
          <w:b/>
        </w:rPr>
        <w:tab/>
        <w:t xml:space="preserve">         </w:t>
      </w:r>
      <w:r w:rsidRPr="00980469">
        <w:rPr>
          <w:rFonts w:ascii="Arial" w:hAnsi="Arial" w:cs="Arial"/>
          <w:b/>
        </w:rPr>
        <w:t xml:space="preserve">GRADONAČELNICA </w:t>
      </w:r>
    </w:p>
    <w:p w14:paraId="134B4761" w14:textId="0E3D12A3" w:rsidR="003619A9" w:rsidRPr="00980469" w:rsidRDefault="00DD09E9" w:rsidP="003619A9">
      <w:pPr>
        <w:ind w:left="354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</w:t>
      </w:r>
      <w:r w:rsidR="003619A9" w:rsidRPr="00980469">
        <w:rPr>
          <w:rFonts w:ascii="Arial" w:hAnsi="Arial" w:cs="Arial"/>
        </w:rPr>
        <w:t xml:space="preserve">Ljerka </w:t>
      </w:r>
      <w:proofErr w:type="spellStart"/>
      <w:r w:rsidR="003619A9" w:rsidRPr="00980469">
        <w:rPr>
          <w:rFonts w:ascii="Arial" w:hAnsi="Arial" w:cs="Arial"/>
        </w:rPr>
        <w:t>Cividini</w:t>
      </w:r>
      <w:proofErr w:type="spellEnd"/>
      <w:r w:rsidR="003619A9" w:rsidRPr="00980469">
        <w:rPr>
          <w:rFonts w:ascii="Arial" w:hAnsi="Arial" w:cs="Arial"/>
        </w:rPr>
        <w:t xml:space="preserve">, </w:t>
      </w:r>
      <w:proofErr w:type="spellStart"/>
      <w:r w:rsidR="003619A9" w:rsidRPr="00980469">
        <w:rPr>
          <w:rFonts w:ascii="Arial" w:hAnsi="Arial" w:cs="Arial"/>
        </w:rPr>
        <w:t>mag.ing.traff</w:t>
      </w:r>
      <w:proofErr w:type="spellEnd"/>
      <w:r w:rsidR="003619A9" w:rsidRPr="00980469">
        <w:rPr>
          <w:rFonts w:ascii="Arial" w:hAnsi="Arial" w:cs="Arial"/>
        </w:rPr>
        <w:t>./</w:t>
      </w:r>
      <w:proofErr w:type="spellStart"/>
      <w:r w:rsidR="003619A9" w:rsidRPr="00980469">
        <w:rPr>
          <w:rFonts w:ascii="Arial" w:hAnsi="Arial" w:cs="Arial"/>
        </w:rPr>
        <w:t>univ.spec.oec</w:t>
      </w:r>
      <w:proofErr w:type="spellEnd"/>
      <w:r w:rsidR="003619A9" w:rsidRPr="00980469">
        <w:rPr>
          <w:rFonts w:ascii="Arial" w:hAnsi="Arial" w:cs="Arial"/>
        </w:rPr>
        <w:t>.</w:t>
      </w:r>
    </w:p>
    <w:p w14:paraId="5CA05482" w14:textId="77777777" w:rsidR="003619A9" w:rsidRDefault="003619A9" w:rsidP="003619A9">
      <w:pPr>
        <w:tabs>
          <w:tab w:val="left" w:pos="899"/>
        </w:tabs>
        <w:rPr>
          <w:rFonts w:ascii="Arial" w:hAnsi="Arial" w:cs="Arial"/>
          <w:color w:val="7030A0"/>
          <w:sz w:val="22"/>
          <w:szCs w:val="22"/>
        </w:rPr>
      </w:pPr>
    </w:p>
    <w:p w14:paraId="53D62969" w14:textId="26237CE2" w:rsidR="00324CBE" w:rsidRDefault="00324CBE" w:rsidP="00324CBE">
      <w:pPr>
        <w:tabs>
          <w:tab w:val="left" w:pos="899"/>
        </w:tabs>
        <w:rPr>
          <w:rFonts w:ascii="Arial" w:hAnsi="Arial" w:cs="Arial"/>
          <w:color w:val="7030A0"/>
          <w:sz w:val="22"/>
          <w:szCs w:val="22"/>
        </w:rPr>
      </w:pPr>
    </w:p>
    <w:sectPr w:rsidR="00324C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832E4"/>
    <w:multiLevelType w:val="hybridMultilevel"/>
    <w:tmpl w:val="DFD0CE9E"/>
    <w:lvl w:ilvl="0" w:tplc="4E2C7E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6094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CEC"/>
    <w:rsid w:val="00324CBE"/>
    <w:rsid w:val="003619A9"/>
    <w:rsid w:val="004757EF"/>
    <w:rsid w:val="0074330F"/>
    <w:rsid w:val="007B5B4D"/>
    <w:rsid w:val="008A760A"/>
    <w:rsid w:val="008E26FE"/>
    <w:rsid w:val="008F19DF"/>
    <w:rsid w:val="00997CEC"/>
    <w:rsid w:val="009C38E3"/>
    <w:rsid w:val="00B80541"/>
    <w:rsid w:val="00C97C0D"/>
    <w:rsid w:val="00CF3832"/>
    <w:rsid w:val="00D551A5"/>
    <w:rsid w:val="00DD09E9"/>
    <w:rsid w:val="00FD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44CD8"/>
  <w15:chartTrackingRefBased/>
  <w15:docId w15:val="{D3D5CD0B-C8F3-4CCA-96F1-E708784A1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9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3619A9"/>
    <w:pPr>
      <w:keepNext/>
      <w:jc w:val="center"/>
      <w:outlineLvl w:val="1"/>
    </w:pPr>
    <w:rPr>
      <w:rFonts w:eastAsia="Arial Unicode MS"/>
      <w:b/>
      <w:lang w:val="en-AU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3619A9"/>
    <w:rPr>
      <w:rFonts w:ascii="Times New Roman" w:eastAsia="Arial Unicode MS" w:hAnsi="Times New Roman" w:cs="Times New Roman"/>
      <w:b/>
      <w:sz w:val="24"/>
      <w:szCs w:val="20"/>
      <w:lang w:val="en-AU" w:eastAsia="hr-HR"/>
    </w:rPr>
  </w:style>
  <w:style w:type="paragraph" w:styleId="Tijeloteksta">
    <w:name w:val="Body Text"/>
    <w:basedOn w:val="Normal"/>
    <w:link w:val="TijelotekstaChar"/>
    <w:rsid w:val="003619A9"/>
    <w:pPr>
      <w:jc w:val="center"/>
    </w:pPr>
    <w:rPr>
      <w:rFonts w:ascii="Arial" w:hAnsi="Arial" w:cs="Arial"/>
      <w:b/>
      <w:bCs/>
      <w:sz w:val="28"/>
    </w:rPr>
  </w:style>
  <w:style w:type="character" w:customStyle="1" w:styleId="TijelotekstaChar">
    <w:name w:val="Tijelo teksta Char"/>
    <w:basedOn w:val="Zadanifontodlomka"/>
    <w:link w:val="Tijeloteksta"/>
    <w:rsid w:val="003619A9"/>
    <w:rPr>
      <w:rFonts w:ascii="Arial" w:eastAsia="Times New Roman" w:hAnsi="Arial" w:cs="Arial"/>
      <w:b/>
      <w:bCs/>
      <w:sz w:val="28"/>
      <w:szCs w:val="20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324CBE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324CBE"/>
    <w:rPr>
      <w:rFonts w:ascii="Times New Roman" w:eastAsia="Times New Roman" w:hAnsi="Times New Roman" w:cs="Times New Roman"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Dragica Kemeter</dc:creator>
  <cp:keywords/>
  <dc:description/>
  <cp:lastModifiedBy>Katarina Lesjak</cp:lastModifiedBy>
  <cp:revision>15</cp:revision>
  <cp:lastPrinted>2023-04-24T10:02:00Z</cp:lastPrinted>
  <dcterms:created xsi:type="dcterms:W3CDTF">2022-09-23T09:48:00Z</dcterms:created>
  <dcterms:modified xsi:type="dcterms:W3CDTF">2023-04-26T07:35:00Z</dcterms:modified>
</cp:coreProperties>
</file>